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2B25" w14:textId="77777777" w:rsidR="002B4370" w:rsidRDefault="002B4370">
      <w:pPr>
        <w:spacing w:after="0"/>
        <w:rPr>
          <w:rFonts w:ascii="Arial" w:hAnsi="Arial" w:cs="Arial"/>
          <w:lang w:val="en-GB"/>
        </w:rPr>
      </w:pPr>
    </w:p>
    <w:p w14:paraId="3262F4C6" w14:textId="77777777" w:rsidR="002B4370" w:rsidRPr="005B65FD" w:rsidRDefault="002B4370">
      <w:pPr>
        <w:spacing w:after="0"/>
        <w:rPr>
          <w:rFonts w:ascii="Arial" w:hAnsi="Arial" w:cs="Arial"/>
          <w:lang w:val="en-AU"/>
        </w:rPr>
      </w:pPr>
      <w:r w:rsidRPr="005B65FD">
        <w:rPr>
          <w:rFonts w:ascii="Arial" w:hAnsi="Arial" w:cs="Arial"/>
          <w:highlight w:val="lightGray"/>
          <w:lang w:val="en-AU"/>
        </w:rPr>
        <w:t>AO NAME</w:t>
      </w:r>
    </w:p>
    <w:p w14:paraId="1955161A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highlight w:val="lightGray"/>
          <w:lang w:val="en-GB"/>
        </w:rPr>
        <w:t>AO HEAD OFFICE ADDRESS</w:t>
      </w:r>
    </w:p>
    <w:p w14:paraId="703DAE2F" w14:textId="77777777" w:rsidR="002B4370" w:rsidRPr="005B65FD" w:rsidRDefault="002B4370">
      <w:pPr>
        <w:spacing w:after="0"/>
        <w:rPr>
          <w:rFonts w:ascii="Arial" w:hAnsi="Arial" w:cs="Arial"/>
          <w:lang w:val="en-AU"/>
        </w:rPr>
      </w:pPr>
    </w:p>
    <w:p w14:paraId="09503541" w14:textId="77777777" w:rsidR="002B4370" w:rsidRDefault="002B4370">
      <w:pPr>
        <w:spacing w:after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Attn: </w:t>
      </w:r>
      <w:r>
        <w:rPr>
          <w:rFonts w:ascii="Arial" w:hAnsi="Arial" w:cs="Arial"/>
          <w:highlight w:val="lightGray"/>
          <w:lang w:val="pt-BR"/>
        </w:rPr>
        <w:t>AO REPRESENTATIVE’S NAME</w:t>
      </w:r>
      <w:r>
        <w:rPr>
          <w:rFonts w:ascii="Arial" w:hAnsi="Arial" w:cs="Arial"/>
          <w:lang w:val="pt-BR"/>
        </w:rPr>
        <w:t xml:space="preserve"> </w:t>
      </w:r>
    </w:p>
    <w:p w14:paraId="6517B755" w14:textId="77777777" w:rsidR="002B4370" w:rsidRPr="005B65FD" w:rsidRDefault="002B4370">
      <w:pPr>
        <w:spacing w:after="0"/>
        <w:rPr>
          <w:rFonts w:ascii="Arial" w:hAnsi="Arial" w:cs="Arial"/>
          <w:lang w:val="pt-BR"/>
        </w:rPr>
      </w:pPr>
      <w:r w:rsidRPr="005B65FD">
        <w:rPr>
          <w:rFonts w:ascii="Arial" w:hAnsi="Arial" w:cs="Arial"/>
          <w:highlight w:val="lightGray"/>
          <w:lang w:val="pt-BR"/>
        </w:rPr>
        <w:t>AO REPRESENTATIVE’S TITLE</w:t>
      </w:r>
    </w:p>
    <w:p w14:paraId="59E124F9" w14:textId="77777777" w:rsidR="002B4370" w:rsidRPr="005B65FD" w:rsidRDefault="002B4370">
      <w:pPr>
        <w:rPr>
          <w:rFonts w:ascii="Arial" w:hAnsi="Arial" w:cs="Arial"/>
          <w:lang w:val="pt-BR"/>
        </w:rPr>
      </w:pPr>
    </w:p>
    <w:p w14:paraId="2D545048" w14:textId="77777777" w:rsidR="002B4370" w:rsidRDefault="002B4370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RE: Recognition as Auditing Organization under the Medical Device Single Audit Program (MDSAP)</w:t>
      </w:r>
    </w:p>
    <w:p w14:paraId="16989C3F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Dear </w:t>
      </w:r>
      <w:r>
        <w:rPr>
          <w:rFonts w:ascii="Arial" w:hAnsi="Arial" w:cs="Arial"/>
          <w:highlight w:val="lightGray"/>
          <w:lang w:val="en-GB"/>
        </w:rPr>
        <w:t>Mr./Ms. AO REPRESENTATIVE’S NAME</w:t>
      </w:r>
    </w:p>
    <w:p w14:paraId="77AED84D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Considering:</w:t>
      </w:r>
    </w:p>
    <w:p w14:paraId="09AD03C1" w14:textId="77777777" w:rsidR="002B4370" w:rsidRDefault="002B4370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Statement of Cooperation among the United States Food and Drug Administration (</w:t>
      </w:r>
      <w:r w:rsidR="00AB7AF8">
        <w:rPr>
          <w:rFonts w:ascii="Arial" w:hAnsi="Arial" w:cs="Arial"/>
          <w:lang w:val="en-GB"/>
        </w:rPr>
        <w:t xml:space="preserve">US </w:t>
      </w:r>
      <w:r>
        <w:rPr>
          <w:rFonts w:ascii="Arial" w:hAnsi="Arial" w:cs="Arial"/>
          <w:lang w:val="en-GB"/>
        </w:rPr>
        <w:t>FDA), the Australian Therapeutic Goods Administration (TGA), the Brazilian Health Surveillance Agency (ANVISA), and the Canadian Health Products and Food Branch (Health-Canada) regarding cooperation in the Medical Device Single Audit Program (MDSAP), signed in Manaus, Brazil on November 27</w:t>
      </w:r>
      <w:r>
        <w:rPr>
          <w:rFonts w:ascii="Arial" w:hAnsi="Arial" w:cs="Arial"/>
          <w:vertAlign w:val="superscript"/>
          <w:lang w:val="en-GB"/>
        </w:rPr>
        <w:t>th</w:t>
      </w:r>
      <w:r>
        <w:rPr>
          <w:rFonts w:ascii="Arial" w:hAnsi="Arial" w:cs="Arial"/>
          <w:lang w:val="en-GB"/>
        </w:rPr>
        <w:t xml:space="preserve">, </w:t>
      </w:r>
      <w:proofErr w:type="gramStart"/>
      <w:r>
        <w:rPr>
          <w:rFonts w:ascii="Arial" w:hAnsi="Arial" w:cs="Arial"/>
          <w:lang w:val="en-GB"/>
        </w:rPr>
        <w:t>2012;</w:t>
      </w:r>
      <w:proofErr w:type="gramEnd"/>
    </w:p>
    <w:p w14:paraId="4D75A74E" w14:textId="77777777" w:rsidR="002B4370" w:rsidRDefault="002B4370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 w:eastAsia="ja-JP"/>
        </w:rPr>
        <w:t xml:space="preserve">The </w:t>
      </w:r>
      <w:r>
        <w:rPr>
          <w:rFonts w:ascii="Arial" w:hAnsi="Arial" w:cs="Arial" w:hint="eastAsia"/>
          <w:lang w:val="en-GB" w:eastAsia="ja-JP"/>
        </w:rPr>
        <w:t>MDSAP Functional Statement (Document #: MDSAP P0</w:t>
      </w:r>
      <w:r>
        <w:rPr>
          <w:rFonts w:ascii="Arial" w:hAnsi="Arial" w:cs="Arial"/>
          <w:lang w:val="en-GB" w:eastAsia="ja-JP"/>
        </w:rPr>
        <w:t>0</w:t>
      </w:r>
      <w:r>
        <w:rPr>
          <w:rFonts w:ascii="Arial" w:hAnsi="Arial" w:cs="Arial" w:hint="eastAsia"/>
          <w:lang w:val="en-GB" w:eastAsia="ja-JP"/>
        </w:rPr>
        <w:t xml:space="preserve">01) among </w:t>
      </w:r>
      <w:r w:rsidR="00AB7AF8">
        <w:rPr>
          <w:rFonts w:ascii="Arial" w:hAnsi="Arial" w:cs="Arial"/>
          <w:lang w:val="en-GB" w:eastAsia="ja-JP"/>
        </w:rPr>
        <w:t xml:space="preserve">US </w:t>
      </w:r>
      <w:r>
        <w:rPr>
          <w:rFonts w:ascii="Arial" w:hAnsi="Arial" w:cs="Arial" w:hint="eastAsia"/>
          <w:lang w:val="en-GB" w:eastAsia="ja-JP"/>
        </w:rPr>
        <w:t xml:space="preserve">FDA, TGA, ANVISA, Health-Canada, and </w:t>
      </w:r>
      <w:r>
        <w:rPr>
          <w:rFonts w:ascii="Arial" w:hAnsi="Arial" w:cs="Arial"/>
          <w:lang w:val="en-GB" w:eastAsia="ja-JP"/>
        </w:rPr>
        <w:t>Japan’s Ministry of Health, Labour and Welfare and the Japanese Pharmaceuticals and Medical Devices Agency</w:t>
      </w:r>
      <w:r>
        <w:rPr>
          <w:rFonts w:ascii="Arial" w:hAnsi="Arial" w:cs="Arial" w:hint="eastAsia"/>
          <w:lang w:val="en-GB" w:eastAsia="ja-JP"/>
        </w:rPr>
        <w:t xml:space="preserve"> (MHLW/PMDA</w:t>
      </w:r>
      <w:proofErr w:type="gramStart"/>
      <w:r>
        <w:rPr>
          <w:rFonts w:ascii="Arial" w:hAnsi="Arial" w:cs="Arial" w:hint="eastAsia"/>
          <w:lang w:val="en-GB" w:eastAsia="ja-JP"/>
        </w:rPr>
        <w:t>)</w:t>
      </w:r>
      <w:r>
        <w:rPr>
          <w:rFonts w:ascii="Arial" w:hAnsi="Arial" w:cs="Arial"/>
          <w:lang w:val="en-GB" w:eastAsia="ja-JP"/>
        </w:rPr>
        <w:t>;</w:t>
      </w:r>
      <w:proofErr w:type="gramEnd"/>
    </w:p>
    <w:p w14:paraId="35A02AE9" w14:textId="77777777" w:rsidR="002B4370" w:rsidRDefault="002B4370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assessments of the compliance of </w:t>
      </w:r>
      <w:r>
        <w:rPr>
          <w:rFonts w:ascii="Arial" w:hAnsi="Arial" w:cs="Arial"/>
          <w:highlight w:val="lightGray"/>
          <w:lang w:val="en-GB"/>
        </w:rPr>
        <w:t>AUDITING ORGANIZATION</w:t>
      </w:r>
      <w:r>
        <w:rPr>
          <w:rFonts w:ascii="Arial" w:hAnsi="Arial" w:cs="Arial"/>
          <w:lang w:val="en-GB"/>
        </w:rPr>
        <w:t xml:space="preserve"> to the </w:t>
      </w:r>
      <w:proofErr w:type="gramStart"/>
      <w:r>
        <w:rPr>
          <w:rFonts w:ascii="Arial" w:hAnsi="Arial" w:cs="Arial"/>
          <w:lang w:val="en-GB"/>
        </w:rPr>
        <w:t>requirements  set</w:t>
      </w:r>
      <w:proofErr w:type="gramEnd"/>
      <w:r>
        <w:rPr>
          <w:rFonts w:ascii="Arial" w:hAnsi="Arial" w:cs="Arial"/>
          <w:lang w:val="en-GB"/>
        </w:rPr>
        <w:t xml:space="preserve"> in the IMDRF MDSAP WG documents N3</w:t>
      </w:r>
      <w:r>
        <w:rPr>
          <w:rStyle w:val="FootnoteReference"/>
          <w:rFonts w:ascii="Arial" w:hAnsi="Arial" w:cs="Arial"/>
          <w:lang w:val="en-GB"/>
        </w:rPr>
        <w:footnoteReference w:id="1"/>
      </w:r>
      <w:r>
        <w:rPr>
          <w:rFonts w:ascii="Arial" w:hAnsi="Arial" w:cs="Arial"/>
          <w:lang w:val="en-GB"/>
        </w:rPr>
        <w:t xml:space="preserve"> and N4</w:t>
      </w:r>
      <w:r>
        <w:rPr>
          <w:rStyle w:val="FootnoteReference"/>
          <w:rFonts w:ascii="Arial" w:hAnsi="Arial" w:cs="Arial"/>
          <w:lang w:val="en-GB"/>
        </w:rPr>
        <w:footnoteReference w:id="2"/>
      </w:r>
      <w:r>
        <w:rPr>
          <w:rFonts w:ascii="Arial" w:hAnsi="Arial" w:cs="Arial"/>
          <w:lang w:val="en-GB"/>
        </w:rPr>
        <w:t xml:space="preserve">, performed between </w:t>
      </w:r>
      <w:r>
        <w:rPr>
          <w:rFonts w:ascii="Arial" w:hAnsi="Arial" w:cs="Arial"/>
          <w:highlight w:val="lightGray"/>
          <w:lang w:val="en-GB"/>
        </w:rPr>
        <w:t>DATE</w:t>
      </w:r>
      <w:r>
        <w:rPr>
          <w:rFonts w:ascii="Arial" w:hAnsi="Arial" w:cs="Arial"/>
          <w:lang w:val="en-GB"/>
        </w:rPr>
        <w:t xml:space="preserve"> and </w:t>
      </w:r>
      <w:r>
        <w:rPr>
          <w:rFonts w:ascii="Arial" w:hAnsi="Arial" w:cs="Arial"/>
          <w:highlight w:val="lightGray"/>
          <w:lang w:val="en-GB"/>
        </w:rPr>
        <w:t>DATE</w:t>
      </w:r>
      <w:r>
        <w:rPr>
          <w:rFonts w:ascii="Arial" w:hAnsi="Arial" w:cs="Arial"/>
          <w:lang w:val="en-GB"/>
        </w:rPr>
        <w:t xml:space="preserve">, as listed in schedule </w:t>
      </w:r>
      <w:proofErr w:type="gramStart"/>
      <w:r>
        <w:rPr>
          <w:rFonts w:ascii="Arial" w:hAnsi="Arial" w:cs="Arial"/>
          <w:lang w:val="en-GB"/>
        </w:rPr>
        <w:t>1;</w:t>
      </w:r>
      <w:proofErr w:type="gramEnd"/>
    </w:p>
    <w:p w14:paraId="5C9B02BC" w14:textId="77777777" w:rsidR="002B4370" w:rsidRDefault="002B4370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recommendation from the assessment team leaders; and</w:t>
      </w:r>
    </w:p>
    <w:p w14:paraId="41C4DB2F" w14:textId="77777777" w:rsidR="002B4370" w:rsidRDefault="002B4370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review of the assessment file by the Technical Review and Recommendation Committee and the endorsement of their decision by the MDSAP Regulatory Authority Council.</w:t>
      </w:r>
    </w:p>
    <w:p w14:paraId="381981B3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TGA, ANVISA, Health-Canada,</w:t>
      </w:r>
      <w:r>
        <w:rPr>
          <w:rFonts w:ascii="Arial" w:hAnsi="Arial" w:cs="Arial"/>
          <w:lang w:val="en-GB" w:eastAsia="ja-JP"/>
        </w:rPr>
        <w:t xml:space="preserve"> MHLW/PMDA</w:t>
      </w:r>
      <w:r>
        <w:rPr>
          <w:rFonts w:ascii="Arial" w:hAnsi="Arial" w:cs="Arial"/>
          <w:lang w:val="en-GB"/>
        </w:rPr>
        <w:t xml:space="preserve"> and the </w:t>
      </w:r>
      <w:r w:rsidR="00E55C05">
        <w:rPr>
          <w:rFonts w:ascii="Arial" w:hAnsi="Arial" w:cs="Arial"/>
          <w:lang w:val="en-GB"/>
        </w:rPr>
        <w:t xml:space="preserve">US </w:t>
      </w:r>
      <w:r>
        <w:rPr>
          <w:rFonts w:ascii="Arial" w:hAnsi="Arial" w:cs="Arial"/>
          <w:lang w:val="en-GB"/>
        </w:rPr>
        <w:t>FDA</w:t>
      </w:r>
      <w:r w:rsidR="001A5389">
        <w:rPr>
          <w:rFonts w:ascii="Arial" w:hAnsi="Arial" w:cs="Arial"/>
          <w:lang w:val="en-GB"/>
        </w:rPr>
        <w:t>, as listed on the Schedule 2,</w:t>
      </w:r>
      <w:r>
        <w:rPr>
          <w:rFonts w:ascii="Arial" w:hAnsi="Arial" w:cs="Arial"/>
          <w:lang w:val="en-GB"/>
        </w:rPr>
        <w:t xml:space="preserve"> decided to recognize </w:t>
      </w:r>
      <w:r>
        <w:rPr>
          <w:rFonts w:ascii="Arial" w:hAnsi="Arial" w:cs="Arial"/>
          <w:highlight w:val="lightGray"/>
          <w:lang w:val="en-GB"/>
        </w:rPr>
        <w:t>AUDITING ORGANIZATION</w:t>
      </w:r>
      <w:r>
        <w:rPr>
          <w:rFonts w:ascii="Arial" w:hAnsi="Arial" w:cs="Arial"/>
          <w:lang w:val="en-GB"/>
        </w:rPr>
        <w:t xml:space="preserve"> as an auditing organization under the MDSAP.</w:t>
      </w:r>
    </w:p>
    <w:p w14:paraId="459191E2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This decision by the signatories of the Statement of Cooperation </w:t>
      </w:r>
      <w:r>
        <w:rPr>
          <w:rFonts w:ascii="Arial" w:hAnsi="Arial" w:cs="Arial" w:hint="eastAsia"/>
          <w:lang w:val="en-GB" w:eastAsia="ja-JP"/>
        </w:rPr>
        <w:t>and the MDSAP Functional Statement</w:t>
      </w:r>
      <w:r>
        <w:rPr>
          <w:rFonts w:ascii="Arial" w:hAnsi="Arial" w:cs="Arial"/>
          <w:lang w:val="en-GB"/>
        </w:rPr>
        <w:t xml:space="preserve">, on </w:t>
      </w:r>
      <w:r>
        <w:rPr>
          <w:rFonts w:ascii="Arial" w:hAnsi="Arial" w:cs="Arial"/>
          <w:highlight w:val="lightGray"/>
          <w:lang w:val="en-GB"/>
        </w:rPr>
        <w:t>START DATE</w:t>
      </w:r>
      <w:r>
        <w:rPr>
          <w:rFonts w:ascii="Arial" w:hAnsi="Arial" w:cs="Arial"/>
          <w:lang w:val="en-GB"/>
        </w:rPr>
        <w:t>, takes effect the same day.</w:t>
      </w:r>
    </w:p>
    <w:p w14:paraId="7C966D7B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recognition is conditional upon continued compliance with MDSAP requirements, </w:t>
      </w:r>
      <w:r w:rsidRPr="00EB476E">
        <w:rPr>
          <w:rFonts w:ascii="Arial" w:hAnsi="Arial" w:cs="Arial"/>
          <w:highlight w:val="lightGray"/>
          <w:lang w:val="en-GB"/>
        </w:rPr>
        <w:t xml:space="preserve">and the additional conditions documented in the Schedule </w:t>
      </w:r>
      <w:r w:rsidR="00BC0F64" w:rsidRPr="00EB476E">
        <w:rPr>
          <w:rFonts w:ascii="Arial" w:hAnsi="Arial" w:cs="Arial"/>
          <w:highlight w:val="lightGray"/>
          <w:lang w:val="en-GB"/>
        </w:rPr>
        <w:t>3</w:t>
      </w:r>
      <w:r w:rsidRPr="00EB476E">
        <w:rPr>
          <w:rFonts w:ascii="Arial" w:hAnsi="Arial" w:cs="Arial"/>
          <w:highlight w:val="lightGray"/>
          <w:lang w:val="en-GB"/>
        </w:rPr>
        <w:t xml:space="preserve"> (if any</w:t>
      </w:r>
      <w:proofErr w:type="gramStart"/>
      <w:r w:rsidRPr="00EB476E">
        <w:rPr>
          <w:rFonts w:ascii="Arial" w:hAnsi="Arial" w:cs="Arial"/>
          <w:highlight w:val="lightGray"/>
          <w:lang w:val="en-GB"/>
        </w:rPr>
        <w:t>),</w:t>
      </w:r>
      <w:r>
        <w:rPr>
          <w:rFonts w:ascii="Arial" w:hAnsi="Arial" w:cs="Arial"/>
          <w:lang w:val="en-GB"/>
        </w:rPr>
        <w:t xml:space="preserve"> and</w:t>
      </w:r>
      <w:proofErr w:type="gramEnd"/>
      <w:r>
        <w:rPr>
          <w:rFonts w:ascii="Arial" w:hAnsi="Arial" w:cs="Arial"/>
          <w:lang w:val="en-GB"/>
        </w:rPr>
        <w:t xml:space="preserve"> is valid for a period of four (4) years starting on the date of decision and expiring on </w:t>
      </w:r>
      <w:r>
        <w:rPr>
          <w:rFonts w:ascii="Arial" w:hAnsi="Arial" w:cs="Arial"/>
          <w:highlight w:val="lightGray"/>
          <w:lang w:val="en-GB"/>
        </w:rPr>
        <w:t>EXPIRY DATE</w:t>
      </w:r>
      <w:r>
        <w:rPr>
          <w:rFonts w:ascii="Arial" w:hAnsi="Arial" w:cs="Arial"/>
          <w:lang w:val="en-GB"/>
        </w:rPr>
        <w:t>.</w:t>
      </w:r>
    </w:p>
    <w:p w14:paraId="31F2F47B" w14:textId="77777777" w:rsidR="002B4370" w:rsidRDefault="002B4370">
      <w:pPr>
        <w:rPr>
          <w:rFonts w:ascii="Arial" w:hAnsi="Arial" w:cs="Arial"/>
          <w:lang w:val="en-GB"/>
        </w:rPr>
      </w:pPr>
    </w:p>
    <w:p w14:paraId="5099E2A2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</w:t>
      </w:r>
      <w:r>
        <w:rPr>
          <w:rFonts w:ascii="Arial" w:hAnsi="Arial" w:cs="Arial"/>
          <w:highlight w:val="lightGray"/>
          <w:lang w:val="en-GB"/>
        </w:rPr>
        <w:t>Signature</w:t>
      </w:r>
      <w:r>
        <w:rPr>
          <w:rFonts w:ascii="Arial" w:hAnsi="Arial" w:cs="Arial"/>
          <w:lang w:val="en-GB"/>
        </w:rPr>
        <w:t>-__________________________</w:t>
      </w:r>
    </w:p>
    <w:p w14:paraId="3A98336C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highlight w:val="lightGray"/>
          <w:lang w:val="en-GB"/>
        </w:rPr>
        <w:t>CHAIRPERSON NAME</w:t>
      </w:r>
      <w:r>
        <w:rPr>
          <w:rFonts w:ascii="Arial" w:hAnsi="Arial" w:cs="Arial"/>
          <w:lang w:val="en-GB"/>
        </w:rPr>
        <w:t xml:space="preserve">: </w:t>
      </w:r>
    </w:p>
    <w:p w14:paraId="7BF99684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Chair of the Regulatory Authority Council</w:t>
      </w:r>
    </w:p>
    <w:p w14:paraId="31102F74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highlight w:val="lightGray"/>
          <w:lang w:val="en-GB"/>
        </w:rPr>
        <w:t>Date</w:t>
      </w:r>
      <w:r>
        <w:rPr>
          <w:rFonts w:ascii="Arial" w:hAnsi="Arial" w:cs="Arial"/>
          <w:lang w:val="en-GB"/>
        </w:rPr>
        <w:t>:</w:t>
      </w:r>
    </w:p>
    <w:p w14:paraId="54F94563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Assessment Program Manager: </w:t>
      </w:r>
      <w:r>
        <w:rPr>
          <w:rFonts w:ascii="Arial" w:hAnsi="Arial" w:cs="Arial"/>
          <w:highlight w:val="lightGray"/>
          <w:lang w:val="en-GB"/>
        </w:rPr>
        <w:t>APM NAME &amp; TITLE</w:t>
      </w:r>
    </w:p>
    <w:p w14:paraId="79E7D568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Postal Address: </w:t>
      </w:r>
      <w:r>
        <w:rPr>
          <w:rFonts w:ascii="Arial" w:hAnsi="Arial" w:cs="Arial"/>
          <w:highlight w:val="lightGray"/>
          <w:lang w:val="en-GB"/>
        </w:rPr>
        <w:t>APM Address</w:t>
      </w:r>
    </w:p>
    <w:p w14:paraId="4DF2ECF1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Tel.: </w:t>
      </w:r>
      <w:r>
        <w:rPr>
          <w:rFonts w:ascii="Arial" w:hAnsi="Arial" w:cs="Arial"/>
          <w:highlight w:val="lightGray"/>
          <w:lang w:val="en-GB"/>
        </w:rPr>
        <w:t>APM Phone #</w:t>
      </w:r>
    </w:p>
    <w:p w14:paraId="5F0C8513" w14:textId="77777777" w:rsidR="002B4370" w:rsidRDefault="002B4370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Email.: </w:t>
      </w:r>
      <w:r>
        <w:rPr>
          <w:rFonts w:ascii="Arial" w:hAnsi="Arial" w:cs="Arial"/>
          <w:highlight w:val="lightGray"/>
          <w:lang w:val="en-GB"/>
        </w:rPr>
        <w:t>APM Email address</w:t>
      </w:r>
    </w:p>
    <w:p w14:paraId="6056AA49" w14:textId="77777777" w:rsidR="00171A1E" w:rsidRPr="00171A1E" w:rsidRDefault="00171A1E" w:rsidP="00171A1E">
      <w:pPr>
        <w:rPr>
          <w:rFonts w:ascii="Arial" w:hAnsi="Arial" w:cs="Arial"/>
          <w:lang w:val="en-GB"/>
        </w:rPr>
      </w:pPr>
    </w:p>
    <w:p w14:paraId="736D52E1" w14:textId="77777777" w:rsidR="00171A1E" w:rsidRPr="00171A1E" w:rsidRDefault="00171A1E" w:rsidP="00171A1E">
      <w:pPr>
        <w:rPr>
          <w:rFonts w:ascii="Arial" w:hAnsi="Arial" w:cs="Arial"/>
          <w:lang w:val="en-GB"/>
        </w:rPr>
      </w:pPr>
    </w:p>
    <w:p w14:paraId="6E3451FC" w14:textId="77777777" w:rsidR="00171A1E" w:rsidRPr="00171A1E" w:rsidRDefault="00171A1E" w:rsidP="00171A1E">
      <w:pPr>
        <w:rPr>
          <w:rFonts w:ascii="Arial" w:hAnsi="Arial" w:cs="Arial"/>
          <w:lang w:val="en-GB"/>
        </w:rPr>
      </w:pPr>
    </w:p>
    <w:p w14:paraId="1AD4AE6E" w14:textId="77777777" w:rsidR="00171A1E" w:rsidRPr="00171A1E" w:rsidRDefault="00171A1E" w:rsidP="00171A1E">
      <w:pPr>
        <w:rPr>
          <w:rFonts w:ascii="Arial" w:hAnsi="Arial" w:cs="Arial"/>
          <w:lang w:val="en-GB"/>
        </w:rPr>
      </w:pPr>
    </w:p>
    <w:p w14:paraId="3AE5E7CB" w14:textId="77777777" w:rsidR="00971F23" w:rsidRDefault="00171A1E" w:rsidP="006F10D8">
      <w:pPr>
        <w:tabs>
          <w:tab w:val="left" w:pos="1790"/>
        </w:tabs>
        <w:rPr>
          <w:rFonts w:ascii="Arial" w:hAnsi="Arial" w:cs="Arial"/>
          <w:lang w:val="en-GB"/>
        </w:rPr>
        <w:sectPr w:rsidR="00971F23" w:rsidSect="00971F23">
          <w:headerReference w:type="default" r:id="rId11"/>
          <w:footerReference w:type="default" r:id="rId12"/>
          <w:headerReference w:type="first" r:id="rId13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Arial" w:hAnsi="Arial" w:cs="Arial"/>
          <w:lang w:val="en-GB"/>
        </w:rPr>
        <w:tab/>
      </w:r>
    </w:p>
    <w:p w14:paraId="631BF741" w14:textId="657CE68D" w:rsidR="002B4370" w:rsidRDefault="002B4370" w:rsidP="006F10D8">
      <w:pPr>
        <w:tabs>
          <w:tab w:val="left" w:pos="179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Schedule 1: List of assessment activities supporting the recognition decision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038"/>
        <w:gridCol w:w="2038"/>
        <w:gridCol w:w="2037"/>
        <w:gridCol w:w="2038"/>
        <w:gridCol w:w="1801"/>
      </w:tblGrid>
      <w:tr w:rsidR="002B4370" w14:paraId="60481CEC" w14:textId="77777777" w:rsidTr="007A77D1">
        <w:tc>
          <w:tcPr>
            <w:tcW w:w="2901" w:type="dxa"/>
            <w:shd w:val="clear" w:color="auto" w:fill="153D63" w:themeFill="text2" w:themeFillTint="E6"/>
          </w:tcPr>
          <w:p w14:paraId="42E95D3E" w14:textId="77777777" w:rsidR="002B4370" w:rsidRDefault="002B4370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GB"/>
              </w:rPr>
              <w:t>Assessment Report</w:t>
            </w:r>
          </w:p>
        </w:tc>
        <w:tc>
          <w:tcPr>
            <w:tcW w:w="2902" w:type="dxa"/>
            <w:shd w:val="clear" w:color="auto" w:fill="153D63" w:themeFill="text2" w:themeFillTint="E6"/>
          </w:tcPr>
          <w:p w14:paraId="0DAAEB31" w14:textId="77777777" w:rsidR="002B4370" w:rsidRDefault="002B4370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GB"/>
              </w:rPr>
              <w:t>Assessment Starting Date</w:t>
            </w:r>
          </w:p>
        </w:tc>
        <w:tc>
          <w:tcPr>
            <w:tcW w:w="2901" w:type="dxa"/>
            <w:shd w:val="clear" w:color="auto" w:fill="153D63" w:themeFill="text2" w:themeFillTint="E6"/>
          </w:tcPr>
          <w:p w14:paraId="710D7E34" w14:textId="77777777" w:rsidR="002B4370" w:rsidRDefault="002B4370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GB"/>
              </w:rPr>
              <w:t>Assessment Ending Date</w:t>
            </w:r>
          </w:p>
        </w:tc>
        <w:tc>
          <w:tcPr>
            <w:tcW w:w="2902" w:type="dxa"/>
            <w:shd w:val="clear" w:color="auto" w:fill="153D63" w:themeFill="text2" w:themeFillTint="E6"/>
          </w:tcPr>
          <w:p w14:paraId="2DAF9511" w14:textId="77777777" w:rsidR="002B4370" w:rsidRDefault="002B4370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GB"/>
              </w:rPr>
              <w:t>Assessment Activity Type</w:t>
            </w:r>
          </w:p>
        </w:tc>
        <w:tc>
          <w:tcPr>
            <w:tcW w:w="2902" w:type="dxa"/>
            <w:shd w:val="clear" w:color="auto" w:fill="153D63" w:themeFill="text2" w:themeFillTint="E6"/>
          </w:tcPr>
          <w:p w14:paraId="43F67089" w14:textId="77777777" w:rsidR="002B4370" w:rsidRDefault="002B4370">
            <w:pPr>
              <w:rPr>
                <w:rFonts w:ascii="Arial" w:hAnsi="Arial" w:cs="Arial"/>
                <w:b/>
                <w:bCs/>
                <w:color w:val="FFFFF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GB"/>
              </w:rPr>
              <w:t>Visited Location</w:t>
            </w:r>
          </w:p>
        </w:tc>
      </w:tr>
      <w:tr w:rsidR="002B4370" w14:paraId="3074D7CE" w14:textId="77777777">
        <w:tc>
          <w:tcPr>
            <w:tcW w:w="29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98A6BD1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</w:tcBorders>
          </w:tcPr>
          <w:p w14:paraId="5E5701D9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  <w:tcBorders>
              <w:top w:val="single" w:sz="8" w:space="0" w:color="4F81BD"/>
              <w:bottom w:val="single" w:sz="8" w:space="0" w:color="4F81BD"/>
            </w:tcBorders>
          </w:tcPr>
          <w:p w14:paraId="4AEEC244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</w:tcBorders>
          </w:tcPr>
          <w:p w14:paraId="449F7BC7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Stage 1 Assessment</w:t>
            </w: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5C494D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NA</w:t>
            </w:r>
          </w:p>
        </w:tc>
      </w:tr>
      <w:tr w:rsidR="002B4370" w14:paraId="7510617E" w14:textId="77777777">
        <w:tc>
          <w:tcPr>
            <w:tcW w:w="2901" w:type="dxa"/>
          </w:tcPr>
          <w:p w14:paraId="0D87C298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</w:tcPr>
          <w:p w14:paraId="2C410302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</w:tcPr>
          <w:p w14:paraId="551D29A2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</w:tcPr>
          <w:p w14:paraId="5AD317BF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Stage 2 Assessment</w:t>
            </w:r>
          </w:p>
        </w:tc>
        <w:tc>
          <w:tcPr>
            <w:tcW w:w="2902" w:type="dxa"/>
          </w:tcPr>
          <w:p w14:paraId="6F42E9CD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Head Office</w:t>
            </w:r>
          </w:p>
        </w:tc>
      </w:tr>
      <w:tr w:rsidR="002B4370" w14:paraId="09F96334" w14:textId="77777777">
        <w:tc>
          <w:tcPr>
            <w:tcW w:w="290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0792114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</w:tcBorders>
          </w:tcPr>
          <w:p w14:paraId="11F6AAF3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  <w:tcBorders>
              <w:top w:val="single" w:sz="8" w:space="0" w:color="4F81BD"/>
              <w:bottom w:val="single" w:sz="8" w:space="0" w:color="4F81BD"/>
            </w:tcBorders>
          </w:tcPr>
          <w:p w14:paraId="3F08E5F9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</w:tcBorders>
          </w:tcPr>
          <w:p w14:paraId="536B560D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Assessment of Critical Location</w:t>
            </w:r>
          </w:p>
        </w:tc>
        <w:tc>
          <w:tcPr>
            <w:tcW w:w="290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D10D55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Critical Location’s Address</w:t>
            </w:r>
          </w:p>
        </w:tc>
      </w:tr>
      <w:tr w:rsidR="002B4370" w14:paraId="419F593E" w14:textId="77777777">
        <w:tc>
          <w:tcPr>
            <w:tcW w:w="2901" w:type="dxa"/>
          </w:tcPr>
          <w:p w14:paraId="3F5F75E4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</w:tcPr>
          <w:p w14:paraId="4C3A87EA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</w:tcPr>
          <w:p w14:paraId="7C7CFEE9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</w:tcPr>
          <w:p w14:paraId="624C27DB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Witnessed Audit 1</w:t>
            </w:r>
          </w:p>
        </w:tc>
        <w:tc>
          <w:tcPr>
            <w:tcW w:w="2902" w:type="dxa"/>
          </w:tcPr>
          <w:p w14:paraId="1EA1D61A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NA*</w:t>
            </w:r>
          </w:p>
        </w:tc>
      </w:tr>
      <w:tr w:rsidR="002B4370" w14:paraId="2B218A15" w14:textId="77777777">
        <w:tc>
          <w:tcPr>
            <w:tcW w:w="2901" w:type="dxa"/>
          </w:tcPr>
          <w:p w14:paraId="192F8966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</w:tcPr>
          <w:p w14:paraId="4FB6DAC8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</w:tcPr>
          <w:p w14:paraId="34F4047F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</w:tcPr>
          <w:p w14:paraId="105D4DD0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Witnessed Audit 2</w:t>
            </w:r>
          </w:p>
        </w:tc>
        <w:tc>
          <w:tcPr>
            <w:tcW w:w="2902" w:type="dxa"/>
          </w:tcPr>
          <w:p w14:paraId="667ED796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NA*</w:t>
            </w:r>
          </w:p>
        </w:tc>
      </w:tr>
      <w:tr w:rsidR="002B4370" w14:paraId="43A4EEB0" w14:textId="77777777">
        <w:tc>
          <w:tcPr>
            <w:tcW w:w="2901" w:type="dxa"/>
          </w:tcPr>
          <w:p w14:paraId="40BB1362" w14:textId="77777777" w:rsidR="002B4370" w:rsidRDefault="002B4370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</w:p>
        </w:tc>
        <w:tc>
          <w:tcPr>
            <w:tcW w:w="2902" w:type="dxa"/>
          </w:tcPr>
          <w:p w14:paraId="63E36294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1" w:type="dxa"/>
          </w:tcPr>
          <w:p w14:paraId="2549A8A6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02" w:type="dxa"/>
          </w:tcPr>
          <w:p w14:paraId="15D7BCD4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Witnessed Audit 3</w:t>
            </w:r>
          </w:p>
        </w:tc>
        <w:tc>
          <w:tcPr>
            <w:tcW w:w="2902" w:type="dxa"/>
          </w:tcPr>
          <w:p w14:paraId="1073C04C" w14:textId="77777777" w:rsidR="002B4370" w:rsidRDefault="002B4370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NA*</w:t>
            </w:r>
          </w:p>
        </w:tc>
      </w:tr>
    </w:tbl>
    <w:p w14:paraId="2965AFEE" w14:textId="77777777" w:rsidR="002B4370" w:rsidRDefault="002B437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* Witnessed audits take place at a medical device manufacturer, not part of the auditing organization</w:t>
      </w:r>
    </w:p>
    <w:p w14:paraId="762F17DE" w14:textId="77777777" w:rsidR="00150666" w:rsidRDefault="00150666" w:rsidP="00BC0F64">
      <w:pPr>
        <w:rPr>
          <w:rFonts w:ascii="Arial" w:hAnsi="Arial" w:cs="Arial"/>
          <w:b/>
          <w:lang w:val="en-GB"/>
        </w:rPr>
      </w:pPr>
    </w:p>
    <w:p w14:paraId="104A887B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5ED9675D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447AA15E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620ABB84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3D4D008B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6EF85DEC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08F5C5A0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625EEB28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622E6780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6BD07AF6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75F8B203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77337DFE" w14:textId="55059B53" w:rsidR="00150666" w:rsidRDefault="00150666" w:rsidP="00150666">
      <w:pPr>
        <w:tabs>
          <w:tab w:val="left" w:pos="453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</w:p>
    <w:p w14:paraId="3D1AF6B5" w14:textId="21F8F28F" w:rsidR="002B4370" w:rsidRDefault="00BC0F64" w:rsidP="00BC0F64">
      <w:pPr>
        <w:rPr>
          <w:rFonts w:ascii="Arial" w:hAnsi="Arial" w:cs="Arial"/>
          <w:b/>
          <w:lang w:val="en-GB"/>
        </w:rPr>
      </w:pPr>
      <w:r w:rsidDel="00BC0F64">
        <w:rPr>
          <w:rFonts w:ascii="Arial" w:hAnsi="Arial" w:cs="Arial"/>
          <w:b/>
          <w:lang w:val="en-GB"/>
        </w:rPr>
        <w:lastRenderedPageBreak/>
        <w:t xml:space="preserve"> </w:t>
      </w:r>
      <w:r w:rsidR="002B4370">
        <w:rPr>
          <w:rFonts w:ascii="Arial" w:hAnsi="Arial" w:cs="Arial"/>
          <w:b/>
          <w:lang w:val="en-GB"/>
        </w:rPr>
        <w:t xml:space="preserve">Schedule </w:t>
      </w:r>
      <w:r>
        <w:rPr>
          <w:rFonts w:ascii="Arial" w:hAnsi="Arial" w:cs="Arial"/>
          <w:b/>
          <w:lang w:val="en-GB"/>
        </w:rPr>
        <w:t>2</w:t>
      </w:r>
      <w:r w:rsidR="002B4370">
        <w:rPr>
          <w:rFonts w:ascii="Arial" w:hAnsi="Arial" w:cs="Arial"/>
          <w:b/>
          <w:lang w:val="en-GB"/>
        </w:rPr>
        <w:t>: Contact information at the recognizing regulatory authorities, by country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165"/>
        <w:gridCol w:w="7787"/>
      </w:tblGrid>
      <w:tr w:rsidR="002B4370" w14:paraId="67B38FE6" w14:textId="77777777" w:rsidTr="007A77D1">
        <w:trPr>
          <w:tblHeader/>
        </w:trPr>
        <w:tc>
          <w:tcPr>
            <w:tcW w:w="2718" w:type="dxa"/>
            <w:shd w:val="clear" w:color="auto" w:fill="153D63" w:themeFill="text2" w:themeFillTint="E6"/>
          </w:tcPr>
          <w:p w14:paraId="4E774EE7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10715" w:type="dxa"/>
            <w:shd w:val="clear" w:color="auto" w:fill="153D63" w:themeFill="text2" w:themeFillTint="E6"/>
          </w:tcPr>
          <w:p w14:paraId="521AC2E4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GB"/>
              </w:rPr>
              <w:t>Contact Information at the Recognizing Regulatory Authority</w:t>
            </w:r>
          </w:p>
        </w:tc>
      </w:tr>
      <w:tr w:rsidR="002B4370" w14:paraId="09B60EC9" w14:textId="77777777">
        <w:tc>
          <w:tcPr>
            <w:tcW w:w="2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EA45A0C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Australia</w:t>
            </w:r>
          </w:p>
        </w:tc>
        <w:tc>
          <w:tcPr>
            <w:tcW w:w="1071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1F62FD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Australian Government Department of Health </w:t>
            </w:r>
          </w:p>
          <w:p w14:paraId="79255BA6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Therapeutic Goods Administration (TGA)</w:t>
            </w:r>
          </w:p>
          <w:p w14:paraId="2939E40B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Office of Manufacturing Quality</w:t>
            </w:r>
          </w:p>
          <w:p w14:paraId="2CEE53D6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PO Box 100</w:t>
            </w:r>
          </w:p>
          <w:p w14:paraId="4E130A6A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Woden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ACT 2606</w:t>
            </w:r>
          </w:p>
          <w:p w14:paraId="4B835DE6" w14:textId="77777777" w:rsidR="002B4370" w:rsidRDefault="002B4370" w:rsidP="005B65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Australia</w:t>
            </w:r>
          </w:p>
        </w:tc>
      </w:tr>
      <w:tr w:rsidR="002B4370" w14:paraId="4507CF9C" w14:textId="77777777">
        <w:tc>
          <w:tcPr>
            <w:tcW w:w="2718" w:type="dxa"/>
          </w:tcPr>
          <w:p w14:paraId="2861DA69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Brazil</w:t>
            </w:r>
          </w:p>
        </w:tc>
        <w:tc>
          <w:tcPr>
            <w:tcW w:w="10715" w:type="dxa"/>
          </w:tcPr>
          <w:p w14:paraId="4D04BA1F" w14:textId="77777777" w:rsidR="002B4370" w:rsidRPr="005B65FD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B65FD">
              <w:rPr>
                <w:rFonts w:ascii="Arial" w:hAnsi="Arial" w:cs="Arial"/>
                <w:sz w:val="18"/>
                <w:szCs w:val="18"/>
                <w:lang w:val="pt-BR"/>
              </w:rPr>
              <w:t>ANVISA – Brazilian Health Regulatory Agency</w:t>
            </w:r>
          </w:p>
          <w:p w14:paraId="49651825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Setor de Indústria e Abastecimento (SIA) </w:t>
            </w:r>
          </w:p>
          <w:p w14:paraId="465C17F6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Trecho 5, Área Especial 57 / Lote 200</w:t>
            </w:r>
          </w:p>
          <w:p w14:paraId="56100E02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Brasília (DF) CEP 71205-050</w:t>
            </w:r>
          </w:p>
          <w:p w14:paraId="40F6542B" w14:textId="79ADAAB5" w:rsidR="005B65FD" w:rsidRDefault="002B4370" w:rsidP="005B65FD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Brazil</w:t>
            </w:r>
          </w:p>
        </w:tc>
      </w:tr>
      <w:tr w:rsidR="002B4370" w14:paraId="16664A3F" w14:textId="77777777">
        <w:tc>
          <w:tcPr>
            <w:tcW w:w="2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7B47347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Canada</w:t>
            </w:r>
          </w:p>
        </w:tc>
        <w:tc>
          <w:tcPr>
            <w:tcW w:w="1071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B7624E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Health Canada</w:t>
            </w:r>
          </w:p>
          <w:p w14:paraId="5643194F" w14:textId="2E98F109" w:rsidR="002B4370" w:rsidRDefault="0077081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Medical Devices </w:t>
            </w:r>
            <w:r w:rsidR="002B4370">
              <w:rPr>
                <w:rFonts w:ascii="Arial" w:hAnsi="Arial" w:cs="Arial"/>
                <w:sz w:val="18"/>
                <w:szCs w:val="18"/>
                <w:lang w:val="en-GB"/>
              </w:rPr>
              <w:t>Directorate</w:t>
            </w:r>
          </w:p>
          <w:p w14:paraId="672ED6C5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Health Products and Food Branch</w:t>
            </w:r>
          </w:p>
          <w:p w14:paraId="31F73907" w14:textId="0F397EF5" w:rsidR="00770811" w:rsidRDefault="0077081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9369DA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Floor – Holland Cross – Tower A</w:t>
            </w:r>
          </w:p>
          <w:p w14:paraId="16C47B0D" w14:textId="114E6716" w:rsidR="00770811" w:rsidRDefault="00770811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11 Holland Avenue</w:t>
            </w:r>
          </w:p>
          <w:p w14:paraId="089DAB15" w14:textId="326BEDF4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Address Locator: </w:t>
            </w:r>
            <w:r w:rsidR="00770811">
              <w:rPr>
                <w:rFonts w:ascii="Arial" w:hAnsi="Arial" w:cs="Arial"/>
                <w:sz w:val="18"/>
                <w:szCs w:val="18"/>
                <w:lang w:val="en-GB"/>
              </w:rPr>
              <w:t>3002A</w:t>
            </w:r>
          </w:p>
          <w:p w14:paraId="23B8F5EF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Ottawa, Ontario K1A 0K9</w:t>
            </w:r>
          </w:p>
          <w:p w14:paraId="09BF993C" w14:textId="77777777" w:rsidR="002B4370" w:rsidRDefault="002B4370" w:rsidP="005B65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Canada</w:t>
            </w:r>
          </w:p>
        </w:tc>
      </w:tr>
      <w:tr w:rsidR="002B4370" w14:paraId="62C0F1C9" w14:textId="77777777">
        <w:tc>
          <w:tcPr>
            <w:tcW w:w="27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D3B163F" w14:textId="77777777" w:rsidR="002B4370" w:rsidRDefault="002B437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GB" w:eastAsia="ja-JP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  <w:lang w:val="en-GB" w:eastAsia="ja-JP"/>
              </w:rPr>
              <w:t>Japan</w:t>
            </w:r>
          </w:p>
        </w:tc>
        <w:tc>
          <w:tcPr>
            <w:tcW w:w="1071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D1540B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Japan’s Ministry of Health, Labour and Welfare</w:t>
            </w:r>
          </w:p>
          <w:p w14:paraId="0F91E5DE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Ministry of Health, Labour and Welfare</w:t>
            </w:r>
          </w:p>
          <w:p w14:paraId="6B2C2E24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Medical Device Evaluation Division,</w:t>
            </w:r>
          </w:p>
          <w:p w14:paraId="18F319A2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Pharmaceutical Safety </w:t>
            </w:r>
            <w:r>
              <w:rPr>
                <w:rFonts w:ascii="Arial" w:hAnsi="Arial" w:cs="Arial" w:hint="eastAsia"/>
                <w:sz w:val="18"/>
                <w:szCs w:val="18"/>
                <w:lang w:val="en-GB" w:eastAsia="ja-JP"/>
              </w:rPr>
              <w:t xml:space="preserve">and Environmental Health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Bureau</w:t>
            </w:r>
          </w:p>
          <w:p w14:paraId="412B2DC0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1-2-2, Kasumigaseki, Chiyoda-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ku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, Tokyo 1008616 Japan</w:t>
            </w:r>
          </w:p>
          <w:p w14:paraId="3086E6AF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24C8970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Pharmaceuticals and Medical Devices Agency</w:t>
            </w:r>
          </w:p>
          <w:p w14:paraId="0D415A91" w14:textId="33A7392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Office of </w:t>
            </w:r>
            <w:r w:rsidR="00DE427D">
              <w:rPr>
                <w:rFonts w:ascii="Arial" w:hAnsi="Arial" w:cs="Arial"/>
                <w:sz w:val="18"/>
                <w:szCs w:val="18"/>
                <w:lang w:val="en-GB"/>
              </w:rPr>
              <w:t xml:space="preserve">Compliance </w:t>
            </w:r>
            <w:r w:rsidR="006F10D8">
              <w:rPr>
                <w:rFonts w:ascii="Arial" w:hAnsi="Arial" w:cs="Arial"/>
                <w:sz w:val="18"/>
                <w:szCs w:val="18"/>
                <w:lang w:val="en-GB"/>
              </w:rPr>
              <w:t>and Manufacturing Quality</w:t>
            </w:r>
            <w:r w:rsidR="00B77E2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E427D">
              <w:rPr>
                <w:rFonts w:ascii="Arial" w:hAnsi="Arial" w:cs="Arial"/>
                <w:sz w:val="18"/>
                <w:szCs w:val="18"/>
                <w:lang w:val="en-GB"/>
              </w:rPr>
              <w:t>for Medical Devices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- Division of Registered Certification Body Assessment</w:t>
            </w:r>
          </w:p>
          <w:p w14:paraId="1F3C2E17" w14:textId="77777777" w:rsidR="002B4370" w:rsidRDefault="002B4370" w:rsidP="005B65FD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Shin-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kasumigaseki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Bldg. 3-3-2 Kasumigaseki, Chiyoda-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ku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, Tokyo 100-0013 Japan</w:t>
            </w:r>
          </w:p>
        </w:tc>
      </w:tr>
      <w:tr w:rsidR="002B4370" w14:paraId="15A58301" w14:textId="77777777" w:rsidTr="005B65FD">
        <w:trPr>
          <w:cantSplit/>
        </w:trPr>
        <w:tc>
          <w:tcPr>
            <w:tcW w:w="2718" w:type="dxa"/>
          </w:tcPr>
          <w:p w14:paraId="1F088629" w14:textId="5A512D9D" w:rsidR="002B4370" w:rsidRDefault="002B4370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United </w:t>
            </w:r>
            <w:r w:rsidR="005B65FD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tates of America</w:t>
            </w:r>
          </w:p>
        </w:tc>
        <w:tc>
          <w:tcPr>
            <w:tcW w:w="10715" w:type="dxa"/>
          </w:tcPr>
          <w:p w14:paraId="250F9A14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Food and Drug Administration (FDA)</w:t>
            </w:r>
          </w:p>
          <w:p w14:paraId="6296BA2B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 of Device and Radiological Health</w:t>
            </w:r>
          </w:p>
          <w:p w14:paraId="4B70F9B5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of Compliance</w:t>
            </w:r>
          </w:p>
          <w:p w14:paraId="482878C8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Division of International Compliance Operations</w:t>
            </w:r>
          </w:p>
          <w:p w14:paraId="53AE7D4D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Medical Device Single Audit Program</w:t>
            </w:r>
          </w:p>
          <w:p w14:paraId="6809DB58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10903 New Hampshire Avenue</w:t>
            </w:r>
          </w:p>
          <w:p w14:paraId="5D30C025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Silver Spring, MD 20993</w:t>
            </w:r>
          </w:p>
          <w:p w14:paraId="32482AFA" w14:textId="77777777" w:rsidR="002B4370" w:rsidRDefault="002B437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</w:t>
            </w:r>
          </w:p>
        </w:tc>
      </w:tr>
    </w:tbl>
    <w:p w14:paraId="099F6A19" w14:textId="77777777" w:rsidR="002B4370" w:rsidRDefault="002B4370">
      <w:pPr>
        <w:rPr>
          <w:rFonts w:ascii="Arial" w:hAnsi="Arial" w:cs="Arial"/>
          <w:lang w:val="en-GB"/>
        </w:rPr>
      </w:pPr>
    </w:p>
    <w:p w14:paraId="43B6056B" w14:textId="77777777" w:rsidR="002B4370" w:rsidRDefault="002B4370">
      <w:pPr>
        <w:rPr>
          <w:rFonts w:ascii="Arial" w:hAnsi="Arial" w:cs="Arial"/>
          <w:lang w:val="en-GB"/>
        </w:rPr>
      </w:pPr>
    </w:p>
    <w:p w14:paraId="52294FDC" w14:textId="77777777" w:rsidR="005B65FD" w:rsidRDefault="005B65FD">
      <w:pPr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14:paraId="0984C6E5" w14:textId="77777777" w:rsidR="00150666" w:rsidRPr="00150666" w:rsidRDefault="00150666" w:rsidP="00150666">
      <w:pPr>
        <w:rPr>
          <w:rFonts w:ascii="Arial" w:hAnsi="Arial" w:cs="Arial"/>
          <w:lang w:val="en-GB"/>
        </w:rPr>
      </w:pPr>
    </w:p>
    <w:p w14:paraId="38FAA686" w14:textId="3FA904C8" w:rsidR="002B4370" w:rsidRDefault="002B4370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Schedule </w:t>
      </w:r>
      <w:r w:rsidR="00BC0F64">
        <w:rPr>
          <w:rFonts w:ascii="Arial" w:hAnsi="Arial" w:cs="Arial"/>
          <w:b/>
          <w:lang w:val="en-GB"/>
        </w:rPr>
        <w:t>3</w:t>
      </w:r>
      <w:r>
        <w:rPr>
          <w:rFonts w:ascii="Arial" w:hAnsi="Arial" w:cs="Arial"/>
          <w:b/>
          <w:lang w:val="en-GB"/>
        </w:rPr>
        <w:t>: Conditions</w:t>
      </w:r>
    </w:p>
    <w:p w14:paraId="02D3358E" w14:textId="77777777" w:rsidR="002B4370" w:rsidRDefault="002B4370">
      <w:pPr>
        <w:spacing w:after="0"/>
        <w:ind w:firstLine="720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2"/>
        <w:gridCol w:w="2750"/>
      </w:tblGrid>
      <w:tr w:rsidR="002B4370" w14:paraId="567B466B" w14:textId="77777777">
        <w:tc>
          <w:tcPr>
            <w:tcW w:w="8046" w:type="dxa"/>
            <w:vAlign w:val="center"/>
          </w:tcPr>
          <w:p w14:paraId="7BBA3803" w14:textId="77777777" w:rsidR="002B4370" w:rsidRDefault="002B437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Condition</w:t>
            </w:r>
          </w:p>
        </w:tc>
        <w:tc>
          <w:tcPr>
            <w:tcW w:w="2894" w:type="dxa"/>
            <w:vAlign w:val="center"/>
          </w:tcPr>
          <w:p w14:paraId="3203CA79" w14:textId="77777777" w:rsidR="002B4370" w:rsidRDefault="002B437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Due date to present the fulfilment of the requirements identified in the condition</w:t>
            </w:r>
          </w:p>
        </w:tc>
      </w:tr>
      <w:tr w:rsidR="002B4370" w14:paraId="41FFB152" w14:textId="77777777">
        <w:tc>
          <w:tcPr>
            <w:tcW w:w="8046" w:type="dxa"/>
          </w:tcPr>
          <w:p w14:paraId="52495521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2894" w:type="dxa"/>
          </w:tcPr>
          <w:p w14:paraId="6253C028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YYYY-MM-DD</w:t>
            </w:r>
          </w:p>
        </w:tc>
      </w:tr>
      <w:tr w:rsidR="002B4370" w14:paraId="23C6C0FB" w14:textId="77777777">
        <w:tc>
          <w:tcPr>
            <w:tcW w:w="8046" w:type="dxa"/>
          </w:tcPr>
          <w:p w14:paraId="09427B1F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2894" w:type="dxa"/>
          </w:tcPr>
          <w:p w14:paraId="567A100E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YYYY-MM-DD</w:t>
            </w:r>
          </w:p>
        </w:tc>
      </w:tr>
      <w:tr w:rsidR="002B4370" w14:paraId="40EF0CF5" w14:textId="77777777">
        <w:tc>
          <w:tcPr>
            <w:tcW w:w="8046" w:type="dxa"/>
          </w:tcPr>
          <w:p w14:paraId="1AE61322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2894" w:type="dxa"/>
          </w:tcPr>
          <w:p w14:paraId="0778D0CD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YYYY-MM-DD</w:t>
            </w:r>
          </w:p>
        </w:tc>
      </w:tr>
      <w:tr w:rsidR="002B4370" w14:paraId="49A21D60" w14:textId="77777777">
        <w:tc>
          <w:tcPr>
            <w:tcW w:w="8046" w:type="dxa"/>
          </w:tcPr>
          <w:p w14:paraId="2DD0ED98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2894" w:type="dxa"/>
          </w:tcPr>
          <w:p w14:paraId="4337AAD9" w14:textId="77777777" w:rsidR="002B4370" w:rsidRDefault="002B4370">
            <w:pPr>
              <w:spacing w:after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YYYY-MM-DD</w:t>
            </w:r>
          </w:p>
        </w:tc>
      </w:tr>
    </w:tbl>
    <w:p w14:paraId="6B4DBDD8" w14:textId="77777777" w:rsidR="002B4370" w:rsidRDefault="002B4370">
      <w:pPr>
        <w:spacing w:after="0"/>
        <w:ind w:firstLine="720"/>
        <w:rPr>
          <w:rFonts w:ascii="Arial" w:hAnsi="Arial" w:cs="Arial"/>
          <w:sz w:val="24"/>
          <w:szCs w:val="24"/>
          <w:lang w:val="en-GB"/>
        </w:rPr>
      </w:pPr>
    </w:p>
    <w:p w14:paraId="2078FCBC" w14:textId="77777777" w:rsidR="002B4370" w:rsidRDefault="002B4370">
      <w:pPr>
        <w:rPr>
          <w:rFonts w:ascii="Arial" w:hAnsi="Arial" w:cs="Arial"/>
          <w:lang w:val="en-GB"/>
        </w:rPr>
      </w:pPr>
    </w:p>
    <w:sectPr w:rsidR="002B4370" w:rsidSect="0015066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B25E" w14:textId="77777777" w:rsidR="006B4BB0" w:rsidRDefault="006B4BB0">
      <w:pPr>
        <w:spacing w:after="0" w:line="240" w:lineRule="auto"/>
      </w:pPr>
      <w:r>
        <w:separator/>
      </w:r>
    </w:p>
  </w:endnote>
  <w:endnote w:type="continuationSeparator" w:id="0">
    <w:p w14:paraId="540A19D2" w14:textId="77777777" w:rsidR="006B4BB0" w:rsidRDefault="006B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D70C" w14:textId="05C019DB" w:rsidR="002B4370" w:rsidRDefault="002B4370">
    <w:pPr>
      <w:pStyle w:val="Footer"/>
    </w:pPr>
    <w:r>
      <w:t>MDSAP AS F0017.4.00</w:t>
    </w:r>
    <w:r w:rsidR="00171A1E">
      <w:t>7</w:t>
    </w:r>
    <w:r>
      <w:t xml:space="preserve"> Letter of Recognition </w:t>
    </w:r>
    <w:r w:rsidR="00EB476E">
      <w:t>202</w:t>
    </w:r>
    <w:r w:rsidR="00171A1E">
      <w:t>5</w:t>
    </w:r>
    <w:r>
      <w:t>-</w:t>
    </w:r>
    <w:r w:rsidR="00B77E2A">
      <w:t>1</w:t>
    </w:r>
    <w:r w:rsidR="00150666">
      <w:t>0</w:t>
    </w:r>
    <w:r w:rsidR="00B77E2A">
      <w:t>-</w:t>
    </w:r>
    <w:r w:rsidR="00150666">
      <w:t>10</w:t>
    </w:r>
  </w:p>
  <w:p w14:paraId="496BD9B3" w14:textId="77777777" w:rsidR="002B4370" w:rsidRDefault="002B4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9D7C" w14:textId="77777777" w:rsidR="006B4BB0" w:rsidRDefault="006B4BB0">
      <w:pPr>
        <w:spacing w:after="0" w:line="240" w:lineRule="auto"/>
      </w:pPr>
      <w:r>
        <w:separator/>
      </w:r>
    </w:p>
  </w:footnote>
  <w:footnote w:type="continuationSeparator" w:id="0">
    <w:p w14:paraId="59B7B80C" w14:textId="77777777" w:rsidR="006B4BB0" w:rsidRDefault="006B4BB0">
      <w:pPr>
        <w:spacing w:after="0" w:line="240" w:lineRule="auto"/>
      </w:pPr>
      <w:r>
        <w:continuationSeparator/>
      </w:r>
    </w:p>
  </w:footnote>
  <w:footnote w:id="1">
    <w:p w14:paraId="71F44866" w14:textId="77777777" w:rsidR="002B4370" w:rsidRDefault="002B4370">
      <w:pPr>
        <w:pStyle w:val="FootnoteText"/>
        <w:rPr>
          <w:rFonts w:ascii="Arial" w:hAnsi="Arial" w:cs="Arial"/>
          <w:lang w:val="en-GB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en-GB"/>
        </w:rPr>
        <w:t xml:space="preserve"> IMDRF MDSAP WG N3 - Requirements for Medical Device Auditing Organizations for Regulatory Authority Recognition</w:t>
      </w:r>
    </w:p>
  </w:footnote>
  <w:footnote w:id="2">
    <w:p w14:paraId="438A6A5D" w14:textId="77777777" w:rsidR="002B4370" w:rsidRDefault="002B4370">
      <w:pPr>
        <w:pStyle w:val="FootnoteText"/>
        <w:rPr>
          <w:rFonts w:ascii="Arial" w:hAnsi="Arial" w:cs="Arial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IMDRF MDSAP WG N4 - Competence and Training Requirements for Auditing Organizations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6B58" w14:textId="34B45ED2" w:rsidR="002B4370" w:rsidRDefault="000057A3">
    <w:pPr>
      <w:pStyle w:val="Header"/>
      <w:jc w:val="center"/>
    </w:pPr>
    <w:r>
      <w:rPr>
        <w:noProof/>
      </w:rPr>
      <w:drawing>
        <wp:inline distT="0" distB="0" distL="0" distR="0" wp14:anchorId="32AD3FF4" wp14:editId="32888E01">
          <wp:extent cx="3200400" cy="923925"/>
          <wp:effectExtent l="0" t="0" r="0" b="0"/>
          <wp:docPr id="1619888042" name="Picture 1" descr="MDSAP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888042" name="Picture 1" descr="MDSAP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252" w14:textId="42E3AC0D" w:rsidR="005B65FD" w:rsidRDefault="005B65FD" w:rsidP="005B65FD">
    <w:pPr>
      <w:pStyle w:val="Header"/>
      <w:jc w:val="center"/>
    </w:pPr>
    <w:r>
      <w:rPr>
        <w:noProof/>
      </w:rPr>
      <w:drawing>
        <wp:inline distT="0" distB="0" distL="0" distR="0" wp14:anchorId="334C5740" wp14:editId="081E3F99">
          <wp:extent cx="3202658" cy="930906"/>
          <wp:effectExtent l="0" t="0" r="0" b="0"/>
          <wp:docPr id="1969540805" name="Picture 11" descr="MDSA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540805" name="Picture 11" descr="MDSA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2658" cy="930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37225"/>
    <w:multiLevelType w:val="hybridMultilevel"/>
    <w:tmpl w:val="EE56F0FE"/>
    <w:lvl w:ilvl="0" w:tplc="ABFEE4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A7413"/>
    <w:multiLevelType w:val="hybridMultilevel"/>
    <w:tmpl w:val="8FCC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514917">
    <w:abstractNumId w:val="0"/>
  </w:num>
  <w:num w:numId="2" w16cid:durableId="71889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64"/>
    <w:rsid w:val="000057A3"/>
    <w:rsid w:val="000D5B46"/>
    <w:rsid w:val="001035EB"/>
    <w:rsid w:val="00150666"/>
    <w:rsid w:val="00163FA5"/>
    <w:rsid w:val="00171A1E"/>
    <w:rsid w:val="001A5389"/>
    <w:rsid w:val="001E3B88"/>
    <w:rsid w:val="001E785D"/>
    <w:rsid w:val="002079DC"/>
    <w:rsid w:val="00215058"/>
    <w:rsid w:val="00266C1A"/>
    <w:rsid w:val="002753D8"/>
    <w:rsid w:val="002B4370"/>
    <w:rsid w:val="00333529"/>
    <w:rsid w:val="004647F4"/>
    <w:rsid w:val="004B0F79"/>
    <w:rsid w:val="00502EE3"/>
    <w:rsid w:val="005709DF"/>
    <w:rsid w:val="00596B73"/>
    <w:rsid w:val="005B65FD"/>
    <w:rsid w:val="005D70A6"/>
    <w:rsid w:val="005E4C17"/>
    <w:rsid w:val="005F4F30"/>
    <w:rsid w:val="0063654F"/>
    <w:rsid w:val="00652946"/>
    <w:rsid w:val="006B4BB0"/>
    <w:rsid w:val="006F10D8"/>
    <w:rsid w:val="00770811"/>
    <w:rsid w:val="007A77D1"/>
    <w:rsid w:val="007C379C"/>
    <w:rsid w:val="008D27D7"/>
    <w:rsid w:val="008F43A2"/>
    <w:rsid w:val="00921C86"/>
    <w:rsid w:val="009369DA"/>
    <w:rsid w:val="00957246"/>
    <w:rsid w:val="00971F23"/>
    <w:rsid w:val="00985CEB"/>
    <w:rsid w:val="00994F70"/>
    <w:rsid w:val="00A116FB"/>
    <w:rsid w:val="00AB7AF8"/>
    <w:rsid w:val="00B41731"/>
    <w:rsid w:val="00B77E2A"/>
    <w:rsid w:val="00B91827"/>
    <w:rsid w:val="00BC0F64"/>
    <w:rsid w:val="00BF02A4"/>
    <w:rsid w:val="00BF797F"/>
    <w:rsid w:val="00CC1A76"/>
    <w:rsid w:val="00CF7F51"/>
    <w:rsid w:val="00D7142D"/>
    <w:rsid w:val="00DC0000"/>
    <w:rsid w:val="00DE427D"/>
    <w:rsid w:val="00E212C9"/>
    <w:rsid w:val="00E47D8E"/>
    <w:rsid w:val="00E55C05"/>
    <w:rsid w:val="00EB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C9921"/>
  <w15:chartTrackingRefBased/>
  <w15:docId w15:val="{3E40188E-49DA-4571-AC1B-166010FC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DarkList-Accent4">
    <w:name w:val="Dark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lang w:val="en-US" w:eastAsia="en-US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val="en-US" w:eastAsia="en-US"/>
    </w:rPr>
  </w:style>
  <w:style w:type="paragraph" w:styleId="Revision">
    <w:name w:val="Revision"/>
    <w:hidden/>
    <w:uiPriority w:val="71"/>
    <w:rsid w:val="0077081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E58D8D386E0478059CAE13DB9AF40" ma:contentTypeVersion="15" ma:contentTypeDescription="Create a new document." ma:contentTypeScope="" ma:versionID="96889d12cf2d287dd0c64e54635f6b72">
  <xsd:schema xmlns:xsd="http://www.w3.org/2001/XMLSchema" xmlns:xs="http://www.w3.org/2001/XMLSchema" xmlns:p="http://schemas.microsoft.com/office/2006/metadata/properties" xmlns:ns2="f56e2cac-dad8-4c28-85e7-c348b1d6b13a" xmlns:ns3="ec2e4464-0f3f-4572-bcc3-79649eb7da61" targetNamespace="http://schemas.microsoft.com/office/2006/metadata/properties" ma:root="true" ma:fieldsID="dd74b142ff863b68f579a2c7a75f9719" ns2:_="" ns3:_="">
    <xsd:import namespace="f56e2cac-dad8-4c28-85e7-c348b1d6b13a"/>
    <xsd:import namespace="ec2e4464-0f3f-4572-bcc3-79649eb7d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e2cac-dad8-4c28-85e7-c348b1d6b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4464-0f3f-4572-bcc3-79649eb7d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0fdb081-215a-4c73-b04b-1b5a6ef3b0f2}" ma:internalName="TaxCatchAll" ma:showField="CatchAllData" ma:web="ec2e4464-0f3f-4572-bcc3-79649eb7d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e4464-0f3f-4572-bcc3-79649eb7da61" xsi:nil="true"/>
    <lcf76f155ced4ddcb4097134ff3c332f xmlns="f56e2cac-dad8-4c28-85e7-c348b1d6b13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FE654BE-34EC-476E-B9CE-B4BF10CBF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e2cac-dad8-4c28-85e7-c348b1d6b13a"/>
    <ds:schemaRef ds:uri="ec2e4464-0f3f-4572-bcc3-79649eb7d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FBD28-8BE3-48A5-A413-15DB7DC68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C001C-09E6-4031-AFAC-68C54ED15192}">
  <ds:schemaRefs>
    <ds:schemaRef ds:uri="http://schemas.microsoft.com/office/2006/metadata/properties"/>
    <ds:schemaRef ds:uri="http://schemas.microsoft.com/office/infopath/2007/PartnerControls"/>
    <ds:schemaRef ds:uri="ec2e4464-0f3f-4572-bcc3-79649eb7da61"/>
    <ds:schemaRef ds:uri="f56e2cac-dad8-4c28-85e7-c348b1d6b13a"/>
  </ds:schemaRefs>
</ds:datastoreItem>
</file>

<file path=customXml/itemProps4.xml><?xml version="1.0" encoding="utf-8"?>
<ds:datastoreItem xmlns:ds="http://schemas.openxmlformats.org/officeDocument/2006/customXml" ds:itemID="{A881E5F9-29BD-4D96-96A8-D85134E13F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610</Words>
  <Characters>3555</Characters>
  <Application>Microsoft Office Word</Application>
  <DocSecurity>0</DocSecurity>
  <Lines>273</Lines>
  <Paragraphs>101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US FDA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Marc-Henri</dc:creator>
  <cp:keywords/>
  <cp:lastModifiedBy>YAZALI, Neelima</cp:lastModifiedBy>
  <cp:revision>18</cp:revision>
  <cp:lastPrinted>2013-06-18T13:10:00Z</cp:lastPrinted>
  <dcterms:created xsi:type="dcterms:W3CDTF">2025-10-09T03:32:00Z</dcterms:created>
  <dcterms:modified xsi:type="dcterms:W3CDTF">2025-12-03T03:30:00Z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0x0101004D2E58D8D386E0478059CAE13DB9AF40</vt:lpwstr>
  </property>
</Properties>
</file>